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BE9D3">
      <w:pPr>
        <w:numPr>
          <w:ilvl w:val="0"/>
          <w:numId w:val="0"/>
        </w:numPr>
        <w:ind w:firstLine="320" w:firstLineChars="1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11201400</wp:posOffset>
            </wp:positionV>
            <wp:extent cx="368300" cy="469900"/>
            <wp:effectExtent l="0" t="0" r="12700" b="2540"/>
            <wp:wrapNone/>
            <wp:docPr id="100129" name="图片 100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9" name="图片 1001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  <w:lang w:val="en-US" w:eastAsia="zh-CN"/>
        </w:rPr>
        <w:t>化学学科寒假作业（复习）   Day 11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  </w:t>
      </w:r>
    </w:p>
    <w:p w14:paraId="78011471">
      <w:pPr>
        <w:numPr>
          <w:ilvl w:val="0"/>
          <w:numId w:val="0"/>
        </w:numPr>
        <w:ind w:firstLine="3600" w:firstLineChars="1500"/>
        <w:jc w:val="both"/>
        <w:rPr>
          <w:rFonts w:hint="default" w:ascii="Times New Roman" w:hAnsi="Times New Roman" w:eastAsia="微软雅黑" w:cs="Times New Roman"/>
          <w:b/>
          <w:bCs/>
          <w:kern w:val="0"/>
          <w:sz w:val="36"/>
          <w:szCs w:val="36"/>
          <w:shd w:val="clear" w:color="auto" w:fill="auto"/>
          <w:lang w:val="zh-CN" w:eastAsia="zh-CN"/>
        </w:rPr>
      </w:pPr>
      <w:r>
        <w:rPr>
          <w:rFonts w:hint="eastAsia"/>
          <w:sz w:val="24"/>
          <w:szCs w:val="24"/>
          <w:lang w:val="en-US" w:eastAsia="zh-CN"/>
        </w:rPr>
        <w:t>(练习时长：40分钟)</w:t>
      </w:r>
    </w:p>
    <w:p w14:paraId="72E510D0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4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center"/>
        <w:outlineLvl w:val="0"/>
        <w:rPr>
          <w:rFonts w:hint="default" w:ascii="Times New Roman" w:hAnsi="Times New Roman" w:eastAsia="微软雅黑" w:cs="Times New Roman"/>
          <w:b w:val="0"/>
          <w:bCs w:val="0"/>
          <w:kern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微软雅黑" w:cs="Times New Roman"/>
          <w:b w:val="0"/>
          <w:bCs w:val="0"/>
          <w:kern w:val="0"/>
          <w:sz w:val="28"/>
          <w:szCs w:val="28"/>
          <w:shd w:val="clear" w:color="auto" w:fill="auto"/>
          <w:lang w:val="en-US" w:eastAsia="zh-CN"/>
        </w:rPr>
        <w:t>姓名：     完成评价：</w:t>
      </w:r>
    </w:p>
    <w:p w14:paraId="3BBF0569">
      <w:pPr>
        <w:pStyle w:val="5"/>
        <w:shd w:val="clear" w:color="auto" w:fill="auto"/>
        <w:spacing w:line="240" w:lineRule="auto"/>
        <w:ind w:firstLine="422" w:firstLineChars="200"/>
        <w:jc w:val="left"/>
        <w:rPr>
          <w:rFonts w:hint="eastAsia" w:ascii="Times New Roman" w:hAnsi="Times New Roman" w:cs="Times New Roman" w:eastAsiaTheme="minorEastAsia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cs="Times New Roman" w:eastAsiaTheme="minorEastAsia"/>
          <w:b/>
          <w:bCs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</w:rPr>
        <w:t>．</w:t>
      </w:r>
      <w:r>
        <w:rPr>
          <w:rFonts w:hint="default" w:ascii="Times New Roman" w:hAnsi="Times New Roman" w:cs="Times New Roman" w:eastAsiaTheme="minorEastAsia"/>
          <w:b/>
          <w:bCs/>
          <w:sz w:val="21"/>
          <w:szCs w:val="21"/>
          <w:lang w:eastAsia="zh-CN"/>
        </w:rPr>
        <w:t>核外电</w:t>
      </w:r>
      <w:r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  <w:t>子排布</w:t>
      </w:r>
      <w:r>
        <w:rPr>
          <w:rFonts w:hint="eastAsia" w:ascii="Times New Roman" w:hAnsi="Times New Roman" w:cs="Times New Roman" w:eastAsiaTheme="minorEastAsia"/>
          <w:b/>
          <w:bCs/>
          <w:sz w:val="21"/>
          <w:szCs w:val="21"/>
          <w:lang w:eastAsia="zh-CN"/>
        </w:rPr>
        <w:t>与族的关系</w:t>
      </w:r>
    </w:p>
    <w:p w14:paraId="51A6357A">
      <w:pPr>
        <w:pStyle w:val="5"/>
        <w:shd w:val="clear" w:color="auto" w:fill="auto"/>
        <w:spacing w:line="24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(1)主族元素的价电子排布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58"/>
        <w:gridCol w:w="758"/>
        <w:gridCol w:w="933"/>
        <w:gridCol w:w="933"/>
        <w:gridCol w:w="933"/>
        <w:gridCol w:w="933"/>
        <w:gridCol w:w="933"/>
      </w:tblGrid>
      <w:tr w14:paraId="513E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40395889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主族序数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30E55B27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ⅠA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7289DDCB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ⅡA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4BC222F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ⅢA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381E12DF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ⅣA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265F517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ⅤA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5165E080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ⅥA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263F1C2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ⅦA</w:t>
            </w:r>
          </w:p>
        </w:tc>
      </w:tr>
      <w:tr w14:paraId="38838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5CC9C501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1"/>
                <w:szCs w:val="21"/>
              </w:rPr>
              <w:t>价电子排布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0DCA9DD0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1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125FAB37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729E5B47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1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081CDA5D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65E6ECE8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3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BDB90BA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4</w:t>
            </w:r>
          </w:p>
        </w:tc>
        <w:tc>
          <w:tcPr>
            <w:tcW w:w="933" w:type="dxa"/>
            <w:shd w:val="clear" w:color="auto" w:fill="auto"/>
            <w:vAlign w:val="center"/>
          </w:tcPr>
          <w:p w14:paraId="4FD472AF">
            <w:pPr>
              <w:pStyle w:val="5"/>
              <w:shd w:val="clear" w:color="auto" w:fill="auto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/>
                <w:color w:val="FF0000"/>
                <w:sz w:val="21"/>
                <w:szCs w:val="21"/>
                <w:u w:val="single"/>
              </w:rPr>
              <w:t>n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FF0000"/>
                <w:sz w:val="21"/>
                <w:szCs w:val="21"/>
                <w:u w:val="single"/>
                <w:vertAlign w:val="superscript"/>
              </w:rPr>
              <w:t>5</w:t>
            </w:r>
          </w:p>
        </w:tc>
      </w:tr>
    </w:tbl>
    <w:p w14:paraId="17C0B13F">
      <w:pPr>
        <w:pStyle w:val="5"/>
        <w:shd w:val="clear" w:color="auto" w:fill="auto"/>
        <w:spacing w:line="240" w:lineRule="auto"/>
        <w:ind w:firstLine="42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(2)稀有气体的价电子排布为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</w:rPr>
        <w:t>1s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</w:rPr>
        <w:t>或</w:t>
      </w:r>
      <w:r>
        <w:rPr>
          <w:rFonts w:hint="eastAsia" w:asciiTheme="minorEastAsia" w:hAnsiTheme="minorEastAsia" w:eastAsiaTheme="minorEastAsia" w:cstheme="minorEastAsia"/>
          <w:b w:val="0"/>
          <w:bCs w:val="0"/>
          <w:i/>
          <w:color w:val="FF0000"/>
          <w:sz w:val="21"/>
          <w:szCs w:val="21"/>
          <w:u w:val="single"/>
        </w:rPr>
        <w:t>n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</w:rPr>
        <w:t>s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  <w:vertAlign w:val="superscript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i/>
          <w:color w:val="FF0000"/>
          <w:sz w:val="21"/>
          <w:szCs w:val="21"/>
          <w:u w:val="single"/>
        </w:rPr>
        <w:t>n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</w:rPr>
        <w:t>p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1"/>
          <w:szCs w:val="21"/>
          <w:u w:val="single"/>
          <w:vertAlign w:val="superscript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。</w:t>
      </w:r>
    </w:p>
    <w:p w14:paraId="0E46E5B7">
      <w:pPr>
        <w:pStyle w:val="5"/>
        <w:shd w:val="clear" w:color="auto" w:fill="auto"/>
        <w:tabs>
          <w:tab w:val="left" w:pos="3119"/>
        </w:tabs>
        <w:spacing w:line="240" w:lineRule="auto"/>
        <w:ind w:firstLine="422" w:firstLineChars="200"/>
        <w:rPr>
          <w:rFonts w:hint="default" w:ascii="Times New Roman" w:hAnsi="Times New Roman" w:cs="Times New Roman" w:eastAsiaTheme="minorEastAsia"/>
          <w:b/>
          <w:bCs/>
        </w:rPr>
      </w:pPr>
      <w:r>
        <w:rPr>
          <w:rFonts w:hint="eastAsia" w:ascii="Times New Roman" w:hAnsi="Times New Roman" w:cs="Times New Roman" w:eastAsiaTheme="minorEastAsia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 w:eastAsiaTheme="minorEastAsia"/>
          <w:b/>
          <w:bCs/>
        </w:rPr>
        <w:t>．对角线规则</w:t>
      </w:r>
    </w:p>
    <w:p w14:paraId="7D0B19A0">
      <w:pPr>
        <w:pStyle w:val="5"/>
        <w:shd w:val="clear" w:color="auto" w:fill="auto"/>
        <w:tabs>
          <w:tab w:val="left" w:pos="3119"/>
        </w:tabs>
        <w:spacing w:line="240" w:lineRule="auto"/>
        <w:ind w:firstLine="420" w:firstLineChars="200"/>
        <w:jc w:val="left"/>
        <w:rPr>
          <w:rFonts w:hint="default" w:ascii="Times New Roman" w:hAnsi="Times New Roman" w:cs="Times New Roman"/>
          <w:shd w:val="clear" w:color="auto" w:fill="auto"/>
        </w:rPr>
      </w:pPr>
      <w:r>
        <w:rPr>
          <w:rFonts w:hint="default" w:ascii="Times New Roman" w:hAnsi="Times New Roman" w:cs="Times New Roman" w:eastAsiaTheme="minorEastAsia"/>
        </w:rPr>
        <w:t>在元素周期表中，某些主族元素与</w:t>
      </w:r>
      <w:r>
        <w:rPr>
          <w:rFonts w:hint="default" w:ascii="Times New Roman" w:hAnsi="Times New Roman" w:cs="Times New Roman" w:eastAsiaTheme="minorEastAsia"/>
          <w:color w:val="FF0000"/>
          <w:u w:val="single"/>
        </w:rPr>
        <w:t>右下方</w:t>
      </w:r>
      <w:r>
        <w:rPr>
          <w:rFonts w:hint="default" w:ascii="Times New Roman" w:hAnsi="Times New Roman" w:cs="Times New Roman" w:eastAsiaTheme="minorEastAsia"/>
        </w:rPr>
        <w:t>的主族元素的有些性质是</w:t>
      </w:r>
      <w:r>
        <w:rPr>
          <w:rFonts w:hint="default" w:ascii="Times New Roman" w:hAnsi="Times New Roman" w:cs="Times New Roman" w:eastAsiaTheme="minorEastAsia"/>
          <w:color w:val="FF0000"/>
          <w:u w:val="single"/>
        </w:rPr>
        <w:t>相似的</w:t>
      </w:r>
      <w:r>
        <w:rPr>
          <w:rFonts w:hint="default" w:ascii="Times New Roman" w:hAnsi="Times New Roman" w:cs="Times New Roman" w:eastAsiaTheme="minorEastAsia"/>
        </w:rPr>
        <w:t>，这种</w:t>
      </w:r>
      <w:r>
        <w:rPr>
          <w:rFonts w:hint="default" w:ascii="Times New Roman" w:hAnsi="Times New Roman" w:cs="Times New Roman" w:eastAsiaTheme="minorEastAsia"/>
          <w:color w:val="FF0000"/>
          <w:u w:val="single"/>
        </w:rPr>
        <w:t>相似性</w:t>
      </w:r>
      <w:r>
        <w:rPr>
          <w:rFonts w:hint="default" w:ascii="Times New Roman" w:hAnsi="Times New Roman" w:cs="Times New Roman" w:eastAsiaTheme="minorEastAsia"/>
        </w:rPr>
        <w:t>被称为对角线规则。</w:t>
      </w:r>
    </w:p>
    <w:p w14:paraId="7C60E7EA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b/>
          <w:bCs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  <w:t>．三看法比较粒子半径大小</w:t>
      </w:r>
    </w:p>
    <w:p w14:paraId="05296233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(1)一看电子层数：先看电子层数，电子层数越多，一般微粒半径越大。</w:t>
      </w:r>
    </w:p>
    <w:p w14:paraId="10B3CA89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如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(Li)&lt;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(Na)&lt;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(K)&lt;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(Rb)&lt;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(Cs)；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(Li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(Na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(K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(Rb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(Cs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)。</w:t>
      </w:r>
    </w:p>
    <w:p w14:paraId="637C4E95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(2)二看核电荷数：若电子层数相同，则看核电荷数，核电荷数越大，微粒半径越小。</w:t>
      </w:r>
    </w:p>
    <w:p w14:paraId="42B2DDEC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如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)&gt;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(Cl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)&gt;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(K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)&gt;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(Ca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)。</w:t>
      </w:r>
    </w:p>
    <w:p w14:paraId="64DD9A08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(3)三看电子数：若电子层数、核电荷数均相同，则看核外电子数，电子数多的半径大。</w:t>
      </w:r>
    </w:p>
    <w:p w14:paraId="425A8D62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如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(Fe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3＋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(Fe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(Fe)；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(Cl)&lt;</w:t>
      </w:r>
      <w:r>
        <w:rPr>
          <w:rFonts w:hint="default" w:ascii="Times New Roman" w:hAnsi="Times New Roman" w:cs="Times New Roman" w:eastAsiaTheme="minorEastAsia"/>
          <w:i/>
          <w:sz w:val="21"/>
          <w:szCs w:val="21"/>
        </w:rPr>
        <w:t>r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(Cl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)。</w:t>
      </w:r>
    </w:p>
    <w:p w14:paraId="0D264BE4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napToGrid w:val="0"/>
        <w:spacing w:line="300" w:lineRule="exact"/>
        <w:ind w:firstLine="422" w:firstLineChars="200"/>
        <w:textAlignment w:val="auto"/>
        <w:rPr>
          <w:rFonts w:hint="default" w:ascii="Times New Roman" w:hAnsi="Times New Roman" w:cs="Times New Roman" w:eastAsiaTheme="minorEastAsia"/>
          <w:b/>
          <w:bCs/>
          <w:color w:val="auto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b/>
          <w:bCs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/>
          <w:bCs/>
        </w:rPr>
        <w:t>．</w:t>
      </w:r>
      <w:r>
        <w:rPr>
          <w:rFonts w:hint="default" w:ascii="Times New Roman" w:hAnsi="Times New Roman" w:cs="Times New Roman" w:eastAsiaTheme="minorEastAsia"/>
          <w:b/>
          <w:bCs/>
          <w:color w:val="auto"/>
          <w:sz w:val="21"/>
          <w:szCs w:val="21"/>
        </w:rPr>
        <w:t>电离能</w:t>
      </w:r>
      <w:r>
        <w:rPr>
          <w:rFonts w:hint="default" w:ascii="Times New Roman" w:hAnsi="Times New Roman" w:cs="Times New Roman" w:eastAsiaTheme="minorEastAsia"/>
          <w:b/>
          <w:bCs/>
          <w:color w:val="auto"/>
          <w:sz w:val="21"/>
          <w:szCs w:val="21"/>
          <w:lang w:eastAsia="zh-CN"/>
        </w:rPr>
        <w:t>变化</w:t>
      </w:r>
      <w:r>
        <w:rPr>
          <w:rFonts w:hint="default" w:ascii="Times New Roman" w:hAnsi="Times New Roman" w:cs="Times New Roman" w:eastAsiaTheme="minorEastAsia"/>
          <w:b/>
          <w:bCs/>
          <w:color w:val="auto"/>
          <w:sz w:val="21"/>
          <w:szCs w:val="21"/>
        </w:rPr>
        <w:t>规律</w:t>
      </w:r>
    </w:p>
    <w:p w14:paraId="595565ED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(1)第一电离能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eastAsia="zh-CN"/>
        </w:rPr>
        <w:t>变化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规律</w:t>
      </w:r>
    </w:p>
    <w:p w14:paraId="72D68A6C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①每个周期的第一种元素(氢和碱金属)第一电离能最小，稀有气体元素的第一电离能最大，同周期中自左至右元素的第一电离能呈增大的趋势(第ⅡA、ⅤA族与其相邻主族相比出现“异常”)。</w:t>
      </w:r>
    </w:p>
    <w:p w14:paraId="3F49126F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②同主族元素的第一电离能从上到下逐渐减小。</w:t>
      </w:r>
    </w:p>
    <w:p w14:paraId="44A5E9DF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(2)逐级电离能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  <w:lang w:eastAsia="zh-CN"/>
        </w:rPr>
        <w:t>变化</w:t>
      </w: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规律</w:t>
      </w:r>
    </w:p>
    <w:p w14:paraId="2B7F2A04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①同一原子的逐级电离能越来越大。</w:t>
      </w:r>
    </w:p>
    <w:p w14:paraId="3DAD3EE8"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元素的一个基态的气态原子失去一个电子，变成气态基态正离子后，半径减小，核对电子的吸引力增大，所以再失去第二个、第三个电子更加不易，所需要的能量依次增大。</w:t>
      </w:r>
    </w:p>
    <w:p w14:paraId="296DD18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/>
        <w:snapToGrid w:val="0"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color w:val="auto"/>
          <w:sz w:val="21"/>
          <w:szCs w:val="21"/>
        </w:rPr>
        <w:t>②当某一级电离能突然变得很大时，说明电子的能层发生了变化，即不同能层中电离能有很大的差距。</w:t>
      </w:r>
    </w:p>
    <w:p w14:paraId="108BFC58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pacing w:line="300" w:lineRule="exact"/>
        <w:ind w:firstLine="422" w:firstLineChars="200"/>
        <w:textAlignment w:val="auto"/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b/>
          <w:bCs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  <w:t>．电负性变化规律</w:t>
      </w:r>
    </w:p>
    <w:p w14:paraId="4BED5DF6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一般来说，同周期主族元素从左到右，元素的电负性逐渐变大；同族元素从上到下，元素的电负性逐渐变小。</w:t>
      </w:r>
    </w:p>
    <w:p w14:paraId="556C6073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2" w:firstLineChars="200"/>
        <w:textAlignment w:val="auto"/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b/>
          <w:bCs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cs="Times New Roman" w:eastAsiaTheme="minorEastAsia"/>
          <w:b/>
          <w:bCs/>
          <w:sz w:val="21"/>
          <w:szCs w:val="21"/>
        </w:rPr>
        <w:t>．电负性的应用</w:t>
      </w:r>
    </w:p>
    <w:p w14:paraId="050F9694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(1)判断元素的金属性和非金属性及其强弱</w:t>
      </w:r>
    </w:p>
    <w:p w14:paraId="5AA1D175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(2)判断化合物中元素的化合价</w:t>
      </w:r>
    </w:p>
    <w:p w14:paraId="77891D37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①电负性数值小的元素在化合物中吸引电子的能力弱，元素的化合价易呈正值；</w:t>
      </w:r>
    </w:p>
    <w:p w14:paraId="7790F26B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②电负性数值大的元素在化合物中吸引电子的能力强，元素的化合价易呈负值。</w:t>
      </w:r>
    </w:p>
    <w:p w14:paraId="2DCB2353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(3)判断化学键及化合物类型</w:t>
      </w:r>
    </w:p>
    <w:p w14:paraId="451C29BF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①若两成键元素电负性差值大于1.7，通常形成离子键，该化合物为离子化合物；</w:t>
      </w:r>
    </w:p>
    <w:p w14:paraId="79C19340">
      <w:pPr>
        <w:pStyle w:val="5"/>
        <w:keepNext w:val="0"/>
        <w:keepLines w:val="0"/>
        <w:pageBreakBefore w:val="0"/>
        <w:widowControl w:val="0"/>
        <w:shd w:val="clear" w:color="auto" w:fill="auto"/>
        <w:tabs>
          <w:tab w:val="left" w:pos="3119"/>
        </w:tabs>
        <w:kinsoku/>
        <w:wordWrap/>
        <w:overflowPunct/>
        <w:topLinePunct w:val="0"/>
        <w:bidi w:val="0"/>
        <w:adjustRightInd/>
        <w:snapToGrid/>
        <w:spacing w:line="300" w:lineRule="exact"/>
        <w:ind w:firstLine="420" w:firstLineChars="200"/>
        <w:textAlignment w:val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②若两成键元素电负性差值小于1.7，通常形成共价键，该化合物为共价化合物。</w:t>
      </w:r>
    </w:p>
    <w:p w14:paraId="609B360D">
      <w:pPr>
        <w:keepNext w:val="0"/>
        <w:keepLines w:val="0"/>
        <w:pageBreakBefore w:val="0"/>
        <w:widowControl w:val="0"/>
        <w:shd w:val="clear" w:color="auto" w:fill="auto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center"/>
        <w:outlineLvl w:val="0"/>
        <w:rPr>
          <w:rFonts w:hint="default" w:ascii="Times New Roman" w:hAnsi="Times New Roman" w:cs="Times New Roman"/>
          <w:shd w:val="clear" w:color="auto" w:fill="auto"/>
        </w:rPr>
      </w:pPr>
    </w:p>
    <w:p w14:paraId="5448B8EC">
      <w:pPr>
        <w:keepNext w:val="0"/>
        <w:keepLines w:val="0"/>
        <w:pageBreakBefore w:val="0"/>
        <w:widowControl w:val="0"/>
        <w:shd w:val="clear" w:color="auto" w:fill="auto"/>
        <w:tabs>
          <w:tab w:val="left" w:pos="34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center"/>
        <w:outlineLvl w:val="0"/>
        <w:rPr>
          <w:rFonts w:hint="default" w:ascii="Times New Roman" w:hAnsi="Times New Roman" w:eastAsia="黑体" w:cs="Times New Roman"/>
          <w:b/>
          <w:bCs/>
          <w:sz w:val="32"/>
          <w:szCs w:val="36"/>
          <w:shd w:val="clear" w:color="auto" w:fill="auto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sz w:val="32"/>
          <w:szCs w:val="36"/>
          <w:shd w:val="clear" w:color="auto" w:fill="auto"/>
          <w:lang w:val="en-US" w:eastAsia="zh-CN"/>
        </w:rPr>
        <w:t>练习</w:t>
      </w:r>
    </w:p>
    <w:p w14:paraId="23496097">
      <w:pPr>
        <w:shd w:val="clear" w:color="auto" w:fill="auto"/>
        <w:spacing w:line="360" w:lineRule="auto"/>
        <w:jc w:val="left"/>
        <w:textAlignment w:val="center"/>
      </w:pPr>
      <w:r>
        <w:t>1．下列说法中正确的是</w:t>
      </w:r>
    </w:p>
    <w:p w14:paraId="4524D490">
      <w:pPr>
        <w:shd w:val="clear" w:color="auto" w:fill="auto"/>
        <w:spacing w:line="360" w:lineRule="auto"/>
        <w:ind w:left="300"/>
        <w:jc w:val="left"/>
        <w:textAlignment w:val="center"/>
      </w:pPr>
      <w:r>
        <w:t>A．元素周期表每一周期元素原子的最外层电子排布均是从</w:t>
      </w:r>
      <w:r>
        <w:object>
          <v:shape id="_x0000_i1025" o:spt="75" alt="eqIdbc5afbc4836c454af5dfe2e9d47dab9c" type="#_x0000_t75" style="height:13.2pt;width:14.95pt;" o:ole="t" filled="f" o:preferrelative="t" stroked="f" coordsize="21600,21600">
            <v:path/>
            <v:fill on="f" focussize="0,0"/>
            <v:stroke on="f" joinstyle="miter"/>
            <v:imagedata r:id="rId8" o:title="eqIdbc5afbc4836c454af5dfe2e9d47dab9c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>过渡到</w:t>
      </w:r>
      <w:r>
        <w:object>
          <v:shape id="_x0000_i1026" o:spt="75" alt="eqId5e831b6cd1a1b5f9d73741d61efeae3b" type="#_x0000_t75" style="height:13.95pt;width:29.9pt;" o:ole="t" filled="f" o:preferrelative="t" stroked="f" coordsize="21600,21600">
            <v:path/>
            <v:fill on="f" focussize="0,0"/>
            <v:stroke on="f" joinstyle="miter"/>
            <v:imagedata r:id="rId10" o:title="eqId5e831b6cd1a1b5f9d73741d61efeae3b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 w14:paraId="4CF2A7F4">
      <w:pPr>
        <w:shd w:val="clear" w:color="auto" w:fill="auto"/>
        <w:spacing w:line="360" w:lineRule="auto"/>
        <w:ind w:left="300"/>
        <w:jc w:val="left"/>
        <w:textAlignment w:val="center"/>
      </w:pPr>
      <w:r>
        <w:t>B．元素周期表中可以把元素分成s、p、d三个区</w:t>
      </w:r>
    </w:p>
    <w:p w14:paraId="7188D6FD">
      <w:pPr>
        <w:shd w:val="clear" w:color="auto" w:fill="auto"/>
        <w:spacing w:line="360" w:lineRule="auto"/>
        <w:ind w:left="300"/>
        <w:jc w:val="left"/>
        <w:textAlignment w:val="center"/>
      </w:pPr>
      <w:r>
        <w:t>C．最外层电子数为8的都是稀有气体元素的原子</w:t>
      </w:r>
    </w:p>
    <w:p w14:paraId="255A0345">
      <w:pPr>
        <w:shd w:val="clear" w:color="auto" w:fill="auto"/>
        <w:spacing w:line="360" w:lineRule="auto"/>
        <w:ind w:left="300"/>
        <w:jc w:val="left"/>
        <w:textAlignment w:val="center"/>
      </w:pPr>
      <w:r>
        <w:t>D．元素周期表中IIIB到IIB的10个纵行的元素都是金属，所以称为过渡金属元素</w:t>
      </w:r>
    </w:p>
    <w:p w14:paraId="5560EBB4">
      <w:pPr>
        <w:shd w:val="clear" w:color="auto" w:fill="auto"/>
        <w:spacing w:line="360" w:lineRule="auto"/>
        <w:jc w:val="left"/>
        <w:textAlignment w:val="center"/>
      </w:pPr>
      <w:r>
        <w:t>2．某元素简化电子排布式为</w:t>
      </w:r>
      <w:r>
        <w:object>
          <v:shape id="_x0000_i1027" o:spt="75" alt="eqId5d637672eb0398b967f4069e5823455a" type="#_x0000_t75" style="height:16pt;width:52.75pt;" o:ole="t" filled="f" o:preferrelative="t" stroked="f" coordsize="21600,21600">
            <v:path/>
            <v:fill on="f" focussize="0,0"/>
            <v:stroke on="f" joinstyle="miter"/>
            <v:imagedata r:id="rId12" o:title="eqId5d637672eb0398b967f4069e5823455a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>，其应在</w:t>
      </w:r>
    </w:p>
    <w:p w14:paraId="7241F07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A．s区</w:t>
      </w:r>
      <w:r>
        <w:tab/>
      </w:r>
      <w:r>
        <w:t>B．p区</w:t>
      </w:r>
      <w:r>
        <w:tab/>
      </w:r>
      <w:r>
        <w:t>C．d区</w:t>
      </w:r>
      <w:r>
        <w:tab/>
      </w:r>
      <w:r>
        <w:t>D．ds区</w:t>
      </w:r>
    </w:p>
    <w:p w14:paraId="6993A091">
      <w:pPr>
        <w:shd w:val="clear" w:color="auto" w:fill="auto"/>
        <w:spacing w:line="360" w:lineRule="auto"/>
        <w:jc w:val="left"/>
        <w:textAlignment w:val="center"/>
      </w:pPr>
      <w:r>
        <w:t>3．高纯度的锗是半导体材料，下图是锗在周期表中的信息。下列有关锗的说法正确的是</w:t>
      </w:r>
    </w:p>
    <w:p w14:paraId="72F612CE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895350" cy="962025"/>
            <wp:effectExtent l="0" t="0" r="0" b="9525"/>
            <wp:docPr id="9" name="图片 9" descr="@@@b7b1a6c7-8fca-45db-8f4b-3b7632cd50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@@@b7b1a6c7-8fca-45db-8f4b-3b7632cd504b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08C4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A．位于Ⅵ族</w:t>
      </w:r>
      <w:r>
        <w:tab/>
      </w:r>
      <w:r>
        <w:t>B．中子数为32</w:t>
      </w:r>
    </w:p>
    <w:p w14:paraId="15455F4F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C．质量数为</w:t>
      </w:r>
      <w:r>
        <w:object>
          <v:shape id="_x0000_i1028" o:spt="75" alt="eqId73a41095af97ef0965897783603ce85a" type="#_x0000_t75" style="height:12.65pt;width:26.35pt;" o:ole="t" filled="f" o:preferrelative="t" stroked="f" coordsize="21600,21600">
            <v:path/>
            <v:fill on="f" focussize="0,0"/>
            <v:stroke on="f" joinstyle="miter"/>
            <v:imagedata r:id="rId15" o:title="eqId73a41095af97ef0965897783603ce85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ab/>
      </w:r>
      <w:r>
        <w:t>D．属于</w:t>
      </w:r>
      <w:r>
        <w:object>
          <v:shape id="_x0000_i1029" o:spt="75" alt="eqId9def7c418e18985b64f4ebf22a9a206a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17" o:title="eqId9def7c418e18985b64f4ebf22a9a206a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>区元素</w:t>
      </w:r>
    </w:p>
    <w:p w14:paraId="49A097E5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．下列关于原子结构及元素周期表的说法错误的是</w:t>
      </w:r>
    </w:p>
    <w:p w14:paraId="57997BA2">
      <w:pPr>
        <w:shd w:val="clear" w:color="auto" w:fill="auto"/>
        <w:spacing w:line="360" w:lineRule="auto"/>
        <w:ind w:left="300"/>
        <w:jc w:val="left"/>
        <w:textAlignment w:val="center"/>
      </w:pPr>
      <w:r>
        <w:t>A．第ⅡA族基态原子最外层电子排布均为</w:t>
      </w:r>
      <w:r>
        <w:object>
          <v:shape id="_x0000_i1030" o:spt="75" alt="eqId92cef3abc4c7d4f72e6cff789427eec7" type="#_x0000_t75" style="height:13.95pt;width:16.7pt;" o:ole="t" filled="f" o:preferrelative="t" stroked="f" coordsize="21600,21600">
            <v:path/>
            <v:fill on="f" focussize="0,0"/>
            <v:stroke on="f" joinstyle="miter"/>
            <v:imagedata r:id="rId19" o:title="eqId92cef3abc4c7d4f72e6cff789427eec7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 w14:paraId="76175453">
      <w:pPr>
        <w:shd w:val="clear" w:color="auto" w:fill="auto"/>
        <w:spacing w:line="360" w:lineRule="auto"/>
        <w:ind w:left="300"/>
        <w:jc w:val="left"/>
        <w:textAlignment w:val="center"/>
      </w:pPr>
      <w:r>
        <w:t>B．第三、四周期同主族元素的原子序数均相差8</w:t>
      </w:r>
    </w:p>
    <w:p w14:paraId="18C30B94">
      <w:pPr>
        <w:shd w:val="clear" w:color="auto" w:fill="auto"/>
        <w:spacing w:line="360" w:lineRule="auto"/>
        <w:ind w:left="300"/>
        <w:jc w:val="left"/>
        <w:textAlignment w:val="center"/>
      </w:pPr>
      <w:r>
        <w:t>C．元素周期表有3个短周期4个长周期</w:t>
      </w:r>
    </w:p>
    <w:p w14:paraId="389EED1F">
      <w:pPr>
        <w:shd w:val="clear" w:color="auto" w:fill="auto"/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  <w:highlight w:val="none"/>
          <w:shd w:val="clear" w:color="auto" w:fill="auto"/>
          <w:lang w:eastAsia="zh-CN"/>
        </w:rPr>
      </w:pPr>
      <w:r>
        <w:t>D．除第一周期外，其余各周期的原子核外电子排布总是从</w:t>
      </w:r>
      <w:r>
        <w:object>
          <v:shape id="_x0000_i1031" o:spt="75" alt="eqIdabd887d499c509cdf403166bbe38d0f8" type="#_x0000_t75" style="height:9.6pt;width:13.15pt;" o:ole="t" filled="f" o:preferrelative="t" stroked="f" coordsize="21600,21600">
            <v:path/>
            <v:fill on="f" focussize="0,0"/>
            <v:stroke on="f" joinstyle="miter"/>
            <v:imagedata r:id="rId21" o:title="eqIdabd887d499c509cdf403166bbe38d0f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开始，以</w:t>
      </w:r>
      <w:r>
        <w:object>
          <v:shape id="_x0000_i1032" o:spt="75" alt="eqId4cd686ac98d626c15ae54edd27276052" type="#_x0000_t75" style="height:11.35pt;width:14.05pt;" o:ole="t" filled="f" o:preferrelative="t" stroked="f" coordsize="21600,21600">
            <v:path/>
            <v:fill on="f" focussize="0,0"/>
            <v:stroke on="f" joinstyle="miter"/>
            <v:imagedata r:id="rId23" o:title="eqId4cd686ac98d626c15ae54edd27276052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t>结束</w:t>
      </w:r>
    </w:p>
    <w:p w14:paraId="2F86F046">
      <w:pPr>
        <w:pStyle w:val="5"/>
        <w:shd w:val="clear" w:color="auto" w:fill="auto"/>
        <w:tabs>
          <w:tab w:val="left" w:pos="3119"/>
        </w:tabs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．下列离子半径的大小顺序正确的是①Na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　②X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：1s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2s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2p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6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3s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3p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6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　③Y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：2s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2p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6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　④Z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：3s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3p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6</w:t>
      </w:r>
    </w:p>
    <w:p w14:paraId="398517B1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A．③&gt;④&gt;②&gt;①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B．④&gt;③&gt;②&gt;①</w:t>
      </w:r>
    </w:p>
    <w:p w14:paraId="0917DC5F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C．④&gt;③&gt;①&gt;②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D．②&gt;④&gt;③&gt;①</w:t>
      </w:r>
    </w:p>
    <w:p w14:paraId="5EE13195">
      <w:pPr>
        <w:pStyle w:val="5"/>
        <w:shd w:val="clear" w:color="auto" w:fill="auto"/>
        <w:tabs>
          <w:tab w:val="left" w:pos="3119"/>
        </w:tabs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．下列关于粒子半径的说法正确的是</w:t>
      </w:r>
    </w:p>
    <w:p w14:paraId="5A5FEDF5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A．同种元素的离子半径一定小于其原子半径</w:t>
      </w:r>
    </w:p>
    <w:p w14:paraId="22848B23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B．核外电子排布相同的单核粒子半径相同</w:t>
      </w:r>
    </w:p>
    <w:p w14:paraId="623533E3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C．质子数相同的不同单核粒子，电子数越多，半径越大</w:t>
      </w:r>
    </w:p>
    <w:p w14:paraId="1CA4183A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D．原子序数越大，原子半径越大</w:t>
      </w:r>
    </w:p>
    <w:p w14:paraId="0EDD28F4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．下列微粒半径大小比较正确的是</w:t>
      </w:r>
    </w:p>
    <w:p w14:paraId="6A8727A2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A．Na&lt;Mg&lt;Al&lt;S</w:t>
      </w:r>
      <w:r>
        <w:tab/>
      </w:r>
      <w:r>
        <w:t>B．I&lt;Br&lt;Cl&lt;F</w:t>
      </w:r>
    </w:p>
    <w:p w14:paraId="4293D521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C．Na</w:t>
      </w:r>
      <w:r>
        <w:rPr>
          <w:vertAlign w:val="superscript"/>
        </w:rPr>
        <w:t>＋</w:t>
      </w:r>
      <w:r>
        <w:t>&lt;Mg</w:t>
      </w:r>
      <w:r>
        <w:rPr>
          <w:vertAlign w:val="superscript"/>
        </w:rPr>
        <w:t>2＋</w:t>
      </w:r>
      <w:r>
        <w:t>&lt;Al</w:t>
      </w:r>
      <w:r>
        <w:rPr>
          <w:vertAlign w:val="superscript"/>
        </w:rPr>
        <w:t>3＋</w:t>
      </w:r>
      <w:r>
        <w:t>&lt;O</w:t>
      </w:r>
      <w:r>
        <w:rPr>
          <w:vertAlign w:val="superscript"/>
        </w:rPr>
        <w:t>2－</w:t>
      </w:r>
      <w:r>
        <w:tab/>
      </w:r>
      <w:r>
        <w:t>D．S</w:t>
      </w:r>
      <w:r>
        <w:rPr>
          <w:vertAlign w:val="superscript"/>
        </w:rPr>
        <w:t>2－</w:t>
      </w:r>
      <w:r>
        <w:t>&gt;Cl</w:t>
      </w:r>
      <w:r>
        <w:rPr>
          <w:vertAlign w:val="superscript"/>
        </w:rPr>
        <w:t>－</w:t>
      </w:r>
      <w:r>
        <w:t>&gt;Na</w:t>
      </w:r>
      <w:r>
        <w:rPr>
          <w:vertAlign w:val="superscript"/>
        </w:rPr>
        <w:t>＋</w:t>
      </w:r>
      <w:r>
        <w:t>&gt;Al</w:t>
      </w:r>
      <w:r>
        <w:rPr>
          <w:vertAlign w:val="superscript"/>
        </w:rPr>
        <w:t>3＋</w:t>
      </w:r>
    </w:p>
    <w:p w14:paraId="1BDD4EFF">
      <w:pPr>
        <w:pStyle w:val="5"/>
        <w:shd w:val="clear" w:color="auto" w:fill="auto"/>
        <w:tabs>
          <w:tab w:val="left" w:pos="3119"/>
        </w:tabs>
        <w:spacing w:line="360" w:lineRule="auto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eastAsia"/>
          <w:lang w:val="en-US" w:eastAsia="zh-CN"/>
        </w:rPr>
        <w:t>8</w:t>
      </w:r>
      <w:r>
        <w:t>．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下列各组微粒不是按半径逐渐增大的顺序排列的是</w:t>
      </w:r>
    </w:p>
    <w:p w14:paraId="5198B68D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A．Na、K、Rb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B．F、Cl、Br</w:t>
      </w:r>
    </w:p>
    <w:p w14:paraId="7D40275B">
      <w:pPr>
        <w:pStyle w:val="5"/>
        <w:shd w:val="clear" w:color="auto" w:fill="auto"/>
        <w:tabs>
          <w:tab w:val="left" w:pos="3119"/>
        </w:tabs>
        <w:spacing w:line="360" w:lineRule="auto"/>
        <w:ind w:firstLine="420" w:firstLineChars="200"/>
        <w:rPr>
          <w:rFonts w:hint="default" w:ascii="Times New Roman" w:hAnsi="Times New Roman" w:eastAsia="黑体" w:cs="Times New Roman"/>
          <w:b/>
          <w:bCs/>
          <w:kern w:val="2"/>
          <w:sz w:val="32"/>
          <w:szCs w:val="36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sz w:val="21"/>
          <w:szCs w:val="21"/>
        </w:rPr>
        <w:t>C．Mg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、Al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3＋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、Zn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2＋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 xml:space="preserve">  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ab/>
      </w:r>
      <w:r>
        <w:rPr>
          <w:rFonts w:hint="default" w:ascii="Times New Roman" w:hAnsi="Times New Roman" w:cs="Times New Roman" w:eastAsiaTheme="minorEastAsia"/>
          <w:sz w:val="21"/>
          <w:szCs w:val="21"/>
        </w:rPr>
        <w:t>D．Cl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、Br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－</w:t>
      </w:r>
      <w:r>
        <w:rPr>
          <w:rFonts w:hint="default" w:ascii="Times New Roman" w:hAnsi="Times New Roman" w:cs="Times New Roman" w:eastAsiaTheme="minorEastAsia"/>
          <w:sz w:val="21"/>
          <w:szCs w:val="21"/>
        </w:rPr>
        <w:t>、I</w:t>
      </w:r>
      <w:r>
        <w:rPr>
          <w:rFonts w:hint="default" w:ascii="Times New Roman" w:hAnsi="Times New Roman" w:cs="Times New Roman" w:eastAsiaTheme="minorEastAsia"/>
          <w:sz w:val="21"/>
          <w:szCs w:val="21"/>
          <w:vertAlign w:val="superscript"/>
        </w:rPr>
        <w:t>－</w:t>
      </w:r>
    </w:p>
    <w:p w14:paraId="0F08EB4E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9</w:t>
      </w:r>
      <w:r>
        <w:t>．下列关于Mg和Al原子结构的分析中正确的是</w:t>
      </w:r>
    </w:p>
    <w:p w14:paraId="02D4FE0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A．原子半径 ：Al&gt; Mg</w:t>
      </w:r>
      <w:r>
        <w:tab/>
      </w:r>
      <w:r>
        <w:t>B．第一电离能：Al&gt; Mg</w:t>
      </w:r>
    </w:p>
    <w:p w14:paraId="6B644925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C．电负性： Al&gt; Mg</w:t>
      </w:r>
      <w:r>
        <w:tab/>
      </w:r>
      <w:r>
        <w:t>D．成对电子数：Al&gt; Mg</w:t>
      </w:r>
    </w:p>
    <w:p w14:paraId="02643521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10</w:t>
      </w:r>
      <w:r>
        <w:t>．下列性质的比较，正确的是</w:t>
      </w:r>
    </w:p>
    <w:p w14:paraId="42B40F18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A．电负性：S&lt;Cl</w:t>
      </w:r>
      <w:r>
        <w:tab/>
      </w:r>
      <w:r>
        <w:t>B．半径大小：</w:t>
      </w:r>
      <w:r>
        <w:object>
          <v:shape id="_x0000_i1033" o:spt="75" alt="eqId694606aa245f845a8867307dff52f09a" type="#_x0000_t75" style="height:19.2pt;width:76.55pt;" o:ole="t" filled="f" o:preferrelative="t" stroked="f" coordsize="21600,21600">
            <v:path/>
            <v:fill on="f" focussize="0,0"/>
            <v:stroke on="f" joinstyle="miter"/>
            <v:imagedata r:id="rId25" o:title="eqId694606aa245f845a8867307dff52f09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</w:p>
    <w:p w14:paraId="13449B5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C．热稳定性：</w:t>
      </w:r>
      <w:r>
        <w:object>
          <v:shape id="_x0000_i1034" o:spt="75" alt="eqIdc7ed40f5c0e6d2ccb0b623816c9eefd7" type="#_x0000_t75" style="height:16pt;width:50.1pt;" o:ole="t" filled="f" o:preferrelative="t" stroked="f" coordsize="21600,21600">
            <v:path/>
            <v:fill on="f" focussize="0,0"/>
            <v:stroke on="f" joinstyle="miter"/>
            <v:imagedata r:id="rId27" o:title="eqIdc7ed40f5c0e6d2ccb0b623816c9eefd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tab/>
      </w:r>
      <w:r>
        <w:t>D．第一电离能大小：</w:t>
      </w:r>
      <w:r>
        <w:object>
          <v:shape id="_x0000_i1035" o:spt="75" alt="eqId8a8255411afb013207d523da3ae7e3ef" type="#_x0000_t75" style="height:17.8pt;width:60.65pt;" o:ole="t" filled="f" o:preferrelative="t" stroked="f" coordsize="21600,21600">
            <v:path/>
            <v:fill on="f" focussize="0,0"/>
            <v:stroke on="f" joinstyle="miter"/>
            <v:imagedata r:id="rId29" o:title="eqId8a8255411afb013207d523da3ae7e3ef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</w:p>
    <w:p w14:paraId="79826114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11</w:t>
      </w:r>
      <w:r>
        <w:t>．如图表示硅、磷、硫、氯元素性质递变规律，纵坐标代表的性质是</w:t>
      </w:r>
    </w:p>
    <w:p w14:paraId="20716746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0" cy="1333500"/>
            <wp:effectExtent l="0" t="0" r="0" b="0"/>
            <wp:docPr id="10" name="图片 10" descr="@@@38ab6cfd-02e2-4947-8db6-014af1030d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@@@38ab6cfd-02e2-4947-8db6-014af1030d3b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E261D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A．原子半径</w:t>
      </w:r>
      <w:r>
        <w:tab/>
      </w:r>
      <w:r>
        <w:t>B．电负性</w:t>
      </w:r>
    </w:p>
    <w:p w14:paraId="3CEAA2C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C．第一电离能</w:t>
      </w:r>
      <w:r>
        <w:tab/>
      </w:r>
      <w:r>
        <w:t>D．单质的熔点</w:t>
      </w:r>
    </w:p>
    <w:p w14:paraId="740AF94C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12</w:t>
      </w:r>
      <w:r>
        <w:t>．下列对价电子构型为2s</w:t>
      </w:r>
      <w:r>
        <w:rPr>
          <w:vertAlign w:val="superscript"/>
        </w:rPr>
        <w:t>2</w:t>
      </w:r>
      <w:r>
        <w:t>2p</w:t>
      </w:r>
      <w:r>
        <w:rPr>
          <w:vertAlign w:val="superscript"/>
        </w:rPr>
        <w:t>5</w:t>
      </w:r>
      <w:r>
        <w:t>的元素描述正确的是</w:t>
      </w:r>
    </w:p>
    <w:p w14:paraId="591DDB9C">
      <w:pPr>
        <w:shd w:val="clear" w:color="auto" w:fill="auto"/>
        <w:spacing w:line="360" w:lineRule="auto"/>
        <w:ind w:left="300"/>
        <w:jc w:val="left"/>
        <w:textAlignment w:val="center"/>
      </w:pPr>
      <w:r>
        <w:t>A．电负性最大</w:t>
      </w:r>
    </w:p>
    <w:p w14:paraId="7A861AD7">
      <w:pPr>
        <w:shd w:val="clear" w:color="auto" w:fill="auto"/>
        <w:spacing w:line="360" w:lineRule="auto"/>
        <w:ind w:left="300"/>
        <w:jc w:val="left"/>
        <w:textAlignment w:val="center"/>
      </w:pPr>
      <w:r>
        <w:t>B．最高正价为＋7</w:t>
      </w:r>
    </w:p>
    <w:p w14:paraId="71982001">
      <w:pPr>
        <w:shd w:val="clear" w:color="auto" w:fill="auto"/>
        <w:spacing w:line="360" w:lineRule="auto"/>
        <w:ind w:left="300"/>
        <w:jc w:val="left"/>
        <w:textAlignment w:val="center"/>
      </w:pPr>
      <w:r>
        <w:t>C．同周期中第一电离能最大</w:t>
      </w:r>
    </w:p>
    <w:p w14:paraId="64DB83BC">
      <w:pPr>
        <w:shd w:val="clear" w:color="auto" w:fill="auto"/>
        <w:spacing w:line="360" w:lineRule="auto"/>
        <w:ind w:left="300"/>
        <w:jc w:val="left"/>
        <w:textAlignment w:val="center"/>
        <w:rPr>
          <w:rFonts w:hint="default" w:ascii="Times New Roman" w:hAnsi="Times New Roman" w:cs="Times New Roman"/>
          <w:shd w:val="clear" w:color="auto" w:fill="auto"/>
        </w:rPr>
      </w:pPr>
      <w:r>
        <w:t>D．同周期中原子半径最小</w:t>
      </w:r>
    </w:p>
    <w:p w14:paraId="27596856">
      <w:pPr>
        <w:shd w:val="clear" w:color="auto" w:fill="auto"/>
        <w:spacing w:line="360" w:lineRule="auto"/>
        <w:jc w:val="left"/>
        <w:textAlignment w:val="center"/>
      </w:pPr>
      <w:r>
        <w:t>13．我国科学家在寻找“点击反应”的砌块过程中，发现了一种新的化合物，其结构简式如图所示，其中X、Y、Z和W是原子序数依次增大的短周期主族元素，Y与Z是同一主族元素。下列说法正确的是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31F80EEB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95450" cy="1114425"/>
            <wp:effectExtent l="0" t="0" r="0" b="9525"/>
            <wp:docPr id="100011" name="图片 100011" descr="@@@eb82fb48-bb82-4058-83c5-835511496a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b82fb48-bb82-4058-83c5-835511496ab0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0BAEC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A．X、Y、Z第一电离能最大的为X</w:t>
      </w:r>
      <w:r>
        <w:tab/>
      </w:r>
      <w:r>
        <w:t>B．X、Y、Z和W电负性最大的为W</w:t>
      </w:r>
    </w:p>
    <w:p w14:paraId="60139D73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C．X、Z、W氧化物对应的水化物均为强酸</w:t>
      </w:r>
      <w:r>
        <w:tab/>
      </w:r>
      <w:r>
        <w:t>D．简单离子半径：W&gt;Z&gt;Y&gt;X</w:t>
      </w:r>
    </w:p>
    <w:p w14:paraId="48FD5439">
      <w:pPr>
        <w:shd w:val="clear" w:color="auto" w:fill="auto"/>
        <w:spacing w:line="360" w:lineRule="auto"/>
        <w:jc w:val="left"/>
        <w:textAlignment w:val="center"/>
      </w:pPr>
      <w:r>
        <w:t>14．软包电池的关键组件是一种离子化合物，其结构如图。X、Y、Z、W、M、Q为原子序数依次增大的短周期元素，X元素基态原子最外层电子数是次外层电子数的一半，W和Q同主族。下列说法错误的是</w:t>
      </w:r>
    </w:p>
    <w:p w14:paraId="0A5BBB68">
      <w:pPr>
        <w:shd w:val="clear" w:color="auto" w:fill="auto"/>
        <w:spacing w:line="360" w:lineRule="auto"/>
        <w:jc w:val="both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43100" cy="838200"/>
            <wp:effectExtent l="0" t="0" r="0" b="0"/>
            <wp:docPr id="100013" name="图片 100013" descr="@@@1dcc3172-c9c2-4d03-ba3f-15ccdd2e8f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dcc3172-c9c2-4d03-ba3f-15ccdd2e8f9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6A11E">
      <w:pPr>
        <w:shd w:val="clear" w:color="auto" w:fill="auto"/>
        <w:spacing w:line="360" w:lineRule="auto"/>
        <w:ind w:left="380"/>
        <w:jc w:val="left"/>
        <w:textAlignment w:val="center"/>
      </w:pPr>
      <w:r>
        <w:t>A．简单离子半径：</w:t>
      </w:r>
      <w:r>
        <w:object>
          <v:shape id="_x0000_i1036" o:spt="75" alt="eqId5647fcbf6c1a145e53746590a51cd00a" type="#_x0000_t75" style="height:14.65pt;width:71.25pt;" o:ole="t" filled="f" o:preferrelative="t" stroked="f" coordsize="21600,21600">
            <v:path/>
            <v:fill on="f" focussize="0,0"/>
            <v:stroke on="f" joinstyle="miter"/>
            <v:imagedata r:id="rId34" o:title="eqId5647fcbf6c1a145e53746590a51cd00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 w14:paraId="0952CF24">
      <w:pPr>
        <w:shd w:val="clear" w:color="auto" w:fill="auto"/>
        <w:spacing w:line="360" w:lineRule="auto"/>
        <w:ind w:left="380"/>
        <w:jc w:val="left"/>
        <w:textAlignment w:val="center"/>
      </w:pPr>
      <w:r>
        <w:t>B．简单氢化物的稳定性：</w:t>
      </w:r>
      <w:r>
        <w:object>
          <v:shape id="_x0000_i1037" o:spt="75" alt="eqId5f731333884be7274844747134578254" type="#_x0000_t75" style="height:13.9pt;width:51.9pt;" o:ole="t" filled="f" o:preferrelative="t" stroked="f" coordsize="21600,21600">
            <v:path/>
            <v:fill on="f" focussize="0,0"/>
            <v:stroke on="f" joinstyle="miter"/>
            <v:imagedata r:id="rId36" o:title="eqId5f731333884be727484474713457825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</w:p>
    <w:p w14:paraId="1FDA343A">
      <w:pPr>
        <w:shd w:val="clear" w:color="auto" w:fill="auto"/>
        <w:spacing w:line="360" w:lineRule="auto"/>
        <w:ind w:left="380"/>
        <w:jc w:val="left"/>
        <w:textAlignment w:val="center"/>
      </w:pPr>
      <w:r>
        <w:t>C．第一电离能：</w:t>
      </w:r>
      <w:r>
        <w:object>
          <v:shape id="_x0000_i1038" o:spt="75" alt="eqId4957855b5653172225d5692e085a74d9" type="#_x0000_t75" style="height:12.05pt;width:49.25pt;" o:ole="t" filled="f" o:preferrelative="t" stroked="f" coordsize="21600,21600">
            <v:path/>
            <v:fill on="f" focussize="0,0"/>
            <v:stroke on="f" joinstyle="miter"/>
            <v:imagedata r:id="rId38" o:title="eqId4957855b5653172225d5692e085a74d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</w:p>
    <w:p w14:paraId="57D44A2D">
      <w:pPr>
        <w:shd w:val="clear" w:color="auto" w:fill="auto"/>
        <w:spacing w:line="360" w:lineRule="auto"/>
        <w:ind w:left="380"/>
        <w:jc w:val="left"/>
        <w:textAlignment w:val="center"/>
      </w:pPr>
      <w:r>
        <w:t>D．W</w:t>
      </w:r>
      <w:r>
        <w:rPr>
          <w:vertAlign w:val="subscript"/>
        </w:rPr>
        <w:t>2</w:t>
      </w:r>
      <w:r>
        <w:t>和W</w:t>
      </w:r>
      <w:r>
        <w:rPr>
          <w:vertAlign w:val="subscript"/>
        </w:rPr>
        <w:t>3</w:t>
      </w:r>
      <w:r>
        <w:t>互称同素异形体</w:t>
      </w:r>
    </w:p>
    <w:p w14:paraId="152DD284">
      <w:pPr>
        <w:shd w:val="clear" w:color="auto" w:fill="auto"/>
        <w:spacing w:line="360" w:lineRule="auto"/>
        <w:jc w:val="left"/>
        <w:textAlignment w:val="center"/>
      </w:pPr>
      <w:r>
        <w:t>15．短周期主族元素W、X、Y、Z、M的原子序数依次增大，W是元素周期表中s区电负性最大的元素；Y基态原子s能级电子数等于p能级电子数，X的最高正价与最低负价代数和为0；Y、M同主族，Z的逐级电离能(单位kJ/mol)依次为578、1817、2745、11578。下列说法不正确的是</w:t>
      </w:r>
    </w:p>
    <w:p w14:paraId="68C12AC9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A．MY</w:t>
      </w:r>
      <w:r>
        <w:rPr>
          <w:vertAlign w:val="subscript"/>
        </w:rPr>
        <w:t>2</w:t>
      </w:r>
      <w:r>
        <w:t>与O</w:t>
      </w:r>
      <w:r>
        <w:rPr>
          <w:vertAlign w:val="subscript"/>
        </w:rPr>
        <w:t>3</w:t>
      </w:r>
      <w:r>
        <w:t>价电子总数相等</w:t>
      </w:r>
      <w:r>
        <w:tab/>
      </w:r>
      <w:r>
        <w:t>B．Z、Y形成的化合物中阴阳离子个数比为1：2</w:t>
      </w:r>
    </w:p>
    <w:p w14:paraId="12317FFF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</w:pPr>
      <w:r>
        <w:t>C．简单离子半径大小：M&gt;Y&gt;Z</w:t>
      </w:r>
      <w:r>
        <w:tab/>
      </w:r>
      <w:r>
        <w:t>D．电负性：Y&gt;M&gt;X</w:t>
      </w:r>
    </w:p>
    <w:p w14:paraId="0DA88BF7">
      <w:pPr>
        <w:shd w:val="clear" w:color="auto" w:fill="auto"/>
        <w:spacing w:line="360" w:lineRule="auto"/>
        <w:jc w:val="left"/>
        <w:textAlignment w:val="center"/>
      </w:pPr>
      <w:r>
        <w:t>16．合成氨是人类科学技术发展史上的一项重大成就，在很大程度上解决了地球上因粮食不足而导致的饥饿问题，是化学和技术对社会发展与进步的巨大贡献。</w:t>
      </w:r>
    </w:p>
    <w:p w14:paraId="33E9A7EB">
      <w:pPr>
        <w:shd w:val="clear" w:color="auto" w:fill="auto"/>
        <w:spacing w:line="360" w:lineRule="auto"/>
        <w:jc w:val="left"/>
        <w:textAlignment w:val="center"/>
      </w:pPr>
      <w:r>
        <w:t>(1)自然界中的氮元素主要以分子的形式存在于空气中，是人工固氮的主要来源。</w:t>
      </w:r>
    </w:p>
    <w:p w14:paraId="0E338FA2">
      <w:pPr>
        <w:shd w:val="clear" w:color="auto" w:fill="auto"/>
        <w:spacing w:line="360" w:lineRule="auto"/>
        <w:jc w:val="left"/>
        <w:textAlignment w:val="center"/>
      </w:pPr>
      <w:r>
        <w:t>①基态氮原子的轨道表示式为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，占据最高能级电子的电子云轮廓图为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形。</w:t>
      </w:r>
    </w:p>
    <w:p w14:paraId="54390820">
      <w:pPr>
        <w:shd w:val="clear" w:color="auto" w:fill="auto"/>
        <w:spacing w:line="360" w:lineRule="auto"/>
        <w:jc w:val="left"/>
        <w:textAlignment w:val="center"/>
      </w:pPr>
      <w:r>
        <w:t>②</w:t>
      </w:r>
      <w:r>
        <w:object>
          <v:shape id="_x0000_i1039" o:spt="75" alt="eqIddbe2066525aa0616cf44d051d57bf713" type="#_x0000_t75" style="height:15.5pt;width:21.95pt;" o:ole="t" filled="f" o:preferrelative="t" stroked="f" coordsize="21600,21600">
            <v:path/>
            <v:fill on="f" focussize="0,0"/>
            <v:stroke on="f" joinstyle="miter"/>
            <v:imagedata r:id="rId40" o:title="eqIddbe2066525aa0616cf44d051d57bf713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t>分子中，与N原子相连的</w:t>
      </w:r>
      <w:r>
        <w:object>
          <v:shape id="_x0000_i1040" o:spt="75" alt="eqIda7c4fd6998a8748375793cd1674f7417" type="#_x0000_t75" style="height:10.15pt;width:11.4pt;" o:ole="t" filled="f" o:preferrelative="t" stroked="f" coordsize="21600,21600">
            <v:path/>
            <v:fill on="f" focussize="0,0"/>
            <v:stroke on="f" joinstyle="miter"/>
            <v:imagedata r:id="rId42" o:title="eqIda7c4fd6998a8748375793cd1674f741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t>显正电性。N、H电负性大小顺序为N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H(填“&gt;”“&lt;”或“=”)。</w:t>
      </w:r>
    </w:p>
    <w:p w14:paraId="05DCD05B">
      <w:pPr>
        <w:shd w:val="clear" w:color="auto" w:fill="auto"/>
        <w:spacing w:line="360" w:lineRule="auto"/>
        <w:jc w:val="left"/>
        <w:textAlignment w:val="center"/>
      </w:pPr>
      <w:r>
        <w:t>(2)铁触媒是普遍使用的以铁为主体的多成分催化剂，通常还含有</w:t>
      </w:r>
      <w:r>
        <w:object>
          <v:shape id="_x0000_i1041" o:spt="75" alt="eqId17d51df16c763a44588b9cab73f9ff98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44" o:title="eqId17d51df16c763a44588b9cab73f9ff98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t>、</w:t>
      </w:r>
      <w:r>
        <w:object>
          <v:shape id="_x0000_i1042" o:spt="75" alt="eqId3071764f532e161e81906cbd7800c620" type="#_x0000_t75" style="height:15.85pt;width:25.5pt;" o:ole="t" filled="f" o:preferrelative="t" stroked="f" coordsize="21600,21600">
            <v:path/>
            <v:fill on="f" focussize="0,0"/>
            <v:stroke on="f" joinstyle="miter"/>
            <v:imagedata r:id="rId46" o:title="eqId3071764f532e161e81906cbd7800c620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t>、</w:t>
      </w:r>
      <w:r>
        <w:object>
          <v:shape id="_x0000_i1043" o:spt="75" alt="eqId8b111a57ced26b1adb55b7ab2ed9a6cd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48" o:title="eqId8b111a57ced26b1adb55b7ab2ed9a6c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t>、</w:t>
      </w:r>
      <w:r>
        <w:object>
          <v:shape id="_x0000_i1044" o:spt="75" alt="eqIdc7266995a880b1be14b0db229e7e4b28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50" o:title="eqIdc7266995a880b1be14b0db229e7e4b2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t>、</w:t>
      </w:r>
      <w:r>
        <w:object>
          <v:shape id="_x0000_i1045" o:spt="75" alt="eqIde69543ac78059865fd90c1987b7f221b" type="#_x0000_t75" style="height:15.95pt;width:27.25pt;" o:ole="t" filled="f" o:preferrelative="t" stroked="f" coordsize="21600,21600">
            <v:path/>
            <v:fill on="f" focussize="0,0"/>
            <v:stroke on="f" joinstyle="miter"/>
            <v:imagedata r:id="rId52" o:title="eqIde69543ac78059865fd90c1987b7f221b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t>等氧化物中的几种。</w:t>
      </w:r>
    </w:p>
    <w:p w14:paraId="405706B4">
      <w:pPr>
        <w:shd w:val="clear" w:color="auto" w:fill="auto"/>
        <w:spacing w:line="360" w:lineRule="auto"/>
        <w:jc w:val="left"/>
        <w:textAlignment w:val="center"/>
      </w:pPr>
      <w:r>
        <w:t>①上述氧化物所涉及的元素中，处于元素周期表中d区的元素是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(填元素符号)，该元素的电子排布式为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40738C7B">
      <w:pPr>
        <w:shd w:val="clear" w:color="auto" w:fill="auto"/>
        <w:spacing w:line="360" w:lineRule="auto"/>
        <w:jc w:val="left"/>
        <w:textAlignment w:val="center"/>
      </w:pPr>
      <w:r>
        <w:t>②比较</w:t>
      </w:r>
      <w:r>
        <w:object>
          <v:shape id="_x0000_i1046" o:spt="75" alt="eqId26ea660b68dc20c57a9a3a53ecba228b" type="#_x0000_t75" style="height:13.2pt;width:16.7pt;" o:ole="t" filled="f" o:preferrelative="t" stroked="f" coordsize="21600,21600">
            <v:path/>
            <v:fill on="f" focussize="0,0"/>
            <v:stroke on="f" joinstyle="miter"/>
            <v:imagedata r:id="rId54" o:title="eqId26ea660b68dc20c57a9a3a53ecba228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t>、</w:t>
      </w:r>
      <w:r>
        <w:object>
          <v:shape id="_x0000_i1047" o:spt="75" alt="eqId1be36565ecb4ce41d39111b23f59ac7c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56" o:title="eqId1be36565ecb4ce41d39111b23f59ac7c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t>第一电离能的大小：</w:t>
      </w:r>
      <w:r>
        <w:object>
          <v:shape id="_x0000_i1048" o:spt="75" alt="eqIdabdd5976723ef9308779c35bc4f57cc3" type="#_x0000_t75" style="height:17.55pt;width:34.25pt;" o:ole="t" filled="f" o:preferrelative="t" stroked="f" coordsize="21600,21600">
            <v:path/>
            <v:fill on="f" focussize="0,0"/>
            <v:stroke on="f" joinstyle="miter"/>
            <v:imagedata r:id="rId58" o:title="eqIdabdd5976723ef9308779c35bc4f57cc3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object>
          <v:shape id="_x0000_i1049" o:spt="75" alt="eqIddbdf87fc56c462bf6763863848fe02c6" type="#_x0000_t75" style="height:17.4pt;width:31.65pt;" o:ole="t" filled="f" o:preferrelative="t" stroked="f" coordsize="21600,21600">
            <v:path/>
            <v:fill on="f" focussize="0,0"/>
            <v:stroke on="f" joinstyle="miter"/>
            <v:imagedata r:id="rId60" o:title="eqIddbdf87fc56c462bf6763863848fe02c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t>(填“&gt;”“&lt;”或“=”)。O的第一电离能小于</w:t>
      </w:r>
      <w:r>
        <w:object>
          <v:shape id="_x0000_i1050" o:spt="75" alt="eqIdcad135b14c9dcd83eab6618d7694c7b0" type="#_x0000_t75" style="height:12.1pt;width:11.4pt;" o:ole="t" filled="f" o:preferrelative="t" stroked="f" coordsize="21600,21600">
            <v:path/>
            <v:fill on="f" focussize="0,0"/>
            <v:stroke on="f" joinstyle="miter"/>
            <v:imagedata r:id="rId62" o:title="eqIdcad135b14c9dcd83eab6618d7694c7b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t>，原因是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2AE7DAEF">
      <w:pPr>
        <w:shd w:val="clear" w:color="auto" w:fill="auto"/>
        <w:spacing w:line="360" w:lineRule="auto"/>
        <w:jc w:val="left"/>
        <w:textAlignment w:val="center"/>
      </w:pPr>
      <w:r>
        <w:t>③Cu在周期表的位置为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2A119CCC">
      <w:pPr>
        <w:shd w:val="clear" w:color="auto" w:fill="auto"/>
        <w:spacing w:line="360" w:lineRule="auto"/>
        <w:jc w:val="left"/>
        <w:textAlignment w:val="center"/>
      </w:pPr>
      <w:r>
        <w:t>④下表的数据从上到下是钠、镁、铝逐级失去电子的电离能。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19"/>
        <w:gridCol w:w="666"/>
        <w:gridCol w:w="773"/>
        <w:gridCol w:w="773"/>
      </w:tblGrid>
      <w:tr w14:paraId="23A4A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B63149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元素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F8C68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object>
                <v:shape id="_x0000_i1051" o:spt="75" alt="eqIdf6efa7aa83e6863fa11e389467cf8e77" type="#_x0000_t75" style="height:12.25pt;width:16.7pt;" o:ole="t" filled="f" o:preferrelative="t" stroked="f" coordsize="21600,21600">
                  <v:path/>
                  <v:fill on="f" focussize="0,0"/>
                  <v:stroke on="f" joinstyle="miter"/>
                  <v:imagedata r:id="rId64" o:title="eqIdf6efa7aa83e6863fa11e389467cf8e77"/>
                  <o:lock v:ext="edit" aspectratio="t"/>
                  <w10:wrap type="none"/>
                  <w10:anchorlock/>
                </v:shape>
                <o:OLEObject Type="Embed" ProgID="Equation.DSMT4" ShapeID="_x0000_i1051" DrawAspect="Content" ObjectID="_1468075751" r:id="rId6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47562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object>
                <v:shape id="_x0000_i1052" o:spt="75" alt="eqId26ea660b68dc20c57a9a3a53ecba228b" type="#_x0000_t75" style="height:13.2pt;width:16.7pt;" o:ole="t" filled="f" o:preferrelative="t" stroked="f" coordsize="21600,21600">
                  <v:path/>
                  <v:fill on="f" focussize="0,0"/>
                  <v:stroke on="f" joinstyle="miter"/>
                  <v:imagedata r:id="rId54" o:title="eqId26ea660b68dc20c57a9a3a53ecba228b"/>
                  <o:lock v:ext="edit" aspectratio="t"/>
                  <w10:wrap type="none"/>
                  <w10:anchorlock/>
                </v:shape>
                <o:OLEObject Type="Embed" ProgID="Equation.DSMT4" ShapeID="_x0000_i1052" DrawAspect="Content" ObjectID="_1468075752" r:id="rId6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CBFA89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object>
                <v:shape id="_x0000_i1053" o:spt="75" alt="eqId909fc6ee5998dc6da434bed770af6020" type="#_x0000_t75" style="height:11.35pt;width:14.05pt;" o:ole="t" filled="f" o:preferrelative="t" stroked="f" coordsize="21600,21600">
                  <v:path/>
                  <v:fill on="f" focussize="0,0"/>
                  <v:stroke on="f" joinstyle="miter"/>
                  <v:imagedata r:id="rId67" o:title="eqId909fc6ee5998dc6da434bed770af6020"/>
                  <o:lock v:ext="edit" aspectratio="t"/>
                  <w10:wrap type="none"/>
                  <w10:anchorlock/>
                </v:shape>
                <o:OLEObject Type="Embed" ProgID="Equation.DSMT4" ShapeID="_x0000_i1053" DrawAspect="Content" ObjectID="_1468075753" r:id="rId66">
                  <o:LockedField>false</o:LockedField>
                </o:OLEObject>
              </w:object>
            </w:r>
          </w:p>
        </w:tc>
      </w:tr>
      <w:tr w14:paraId="7EB10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39952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电离能(</w:t>
            </w:r>
            <w:r>
              <w:object>
                <v:shape id="_x0000_i1054" o:spt="75" alt="eqId17ac68c255ad454565a22fca2d29ac35" type="#_x0000_t75" style="height:12.3pt;width:36.05pt;" o:ole="t" filled="f" o:preferrelative="t" stroked="f" coordsize="21600,21600">
                  <v:path/>
                  <v:fill on="f" focussize="0,0"/>
                  <v:stroke on="f" joinstyle="miter"/>
                  <v:imagedata r:id="rId69" o:title="eqId17ac68c255ad454565a22fca2d29ac35"/>
                  <o:lock v:ext="edit" aspectratio="t"/>
                  <w10:wrap type="none"/>
                  <w10:anchorlock/>
                </v:shape>
                <o:OLEObject Type="Embed" ProgID="Equation.DSMT4" ShapeID="_x0000_i1054" DrawAspect="Content" ObjectID="_1468075754" r:id="rId68">
                  <o:LockedField>false</o:LockedField>
                </o:OLEObject>
              </w:object>
            </w:r>
            <w:r>
              <w:t>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E599B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496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E5ABAA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738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CEF96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578</w:t>
            </w:r>
          </w:p>
        </w:tc>
      </w:tr>
      <w:tr w14:paraId="6623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F87376">
            <w:pPr>
              <w:shd w:val="clear" w:color="auto" w:fill="auto"/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FBC30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4562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22A854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1451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3E72A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1817</w:t>
            </w:r>
          </w:p>
        </w:tc>
      </w:tr>
      <w:tr w14:paraId="111B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AFF7C7">
            <w:pPr>
              <w:shd w:val="clear" w:color="auto" w:fill="auto"/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EC4C09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6912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C9834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7733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220779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2745</w:t>
            </w:r>
          </w:p>
        </w:tc>
      </w:tr>
      <w:tr w14:paraId="61B4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A38DED1">
            <w:pPr>
              <w:shd w:val="clear" w:color="auto" w:fill="auto"/>
              <w:spacing w:line="360" w:lineRule="auto"/>
              <w:jc w:val="left"/>
              <w:textAlignment w:val="center"/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37F06A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9543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0B7082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10540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87D77A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11575</w:t>
            </w:r>
          </w:p>
        </w:tc>
      </w:tr>
    </w:tbl>
    <w:p w14:paraId="0DFDA24B">
      <w:pPr>
        <w:shd w:val="clear" w:color="auto" w:fill="auto"/>
        <w:spacing w:line="360" w:lineRule="auto"/>
        <w:jc w:val="left"/>
        <w:textAlignment w:val="center"/>
      </w:pPr>
      <w:r>
        <w:t>结合数据说明</w:t>
      </w:r>
      <w:r>
        <w:object>
          <v:shape id="_x0000_i1055" o:spt="75" alt="eqId26ea660b68dc20c57a9a3a53ecba228b" type="#_x0000_t75" style="height:13.2pt;width:16.7pt;" o:ole="t" filled="f" o:preferrelative="t" stroked="f" coordsize="21600,21600">
            <v:path/>
            <v:fill on="f" focussize="0,0"/>
            <v:stroke on="f" joinstyle="miter"/>
            <v:imagedata r:id="rId54" o:title="eqId26ea660b68dc20c57a9a3a53ecba228b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t>的常见化合价为+2价的原因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5BB54A1D">
      <w:pPr>
        <w:shd w:val="clear" w:color="auto" w:fill="auto"/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t>⑤基态Al原子核外共有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种不同运动状态的电子。</w:t>
      </w: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8385A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AF47AC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AF47AC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color w:val="FFFFFF"/>
        <w:sz w:val="2"/>
        <w:szCs w:val="2"/>
      </w:rPr>
      <w:pict>
        <v:shape id="_x0000_s4101" o:spid="_x0000_s4101" o:spt="136" alt="学科网 zxxk.com" type="#_x0000_t136" style="position:absolute;left:0pt;margin-left:158.95pt;margin-top:407.9pt;height:2.85pt;width:2.85pt;mso-position-horizontal-relative:margin;mso-position-vertical-relative:margin;rotation:20643840f;z-index:-251654144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4102" o:spid="_x0000_s4102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 w14:paraId="6B15D9E9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4103" o:spid="_x0000_s4103" o:spt="136" alt="学科网 zxxk.com" type="#_x0000_t136" style="position:absolute;left:0pt;margin-left:158.95pt;margin-top:407.9pt;height:2.85pt;width:2.85pt;mso-position-horizontal-relative:margin;mso-position-vertical-relative:margin;rotation:20643840f;z-index:-25165209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4104" o:spid="_x0000_s4104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 w14:paraId="642806CE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4105" o:spt="136" alt="学科网 zxxk.com" type="#_x0000_t136" style="position:absolute;left:0pt;margin-left:158.95pt;margin-top:407.9pt;height:2.85pt;width:2.85pt;mso-position-horizontal-relative:margin;mso-position-vertical-relative:margin;rotation:20643840f;z-index:-25165004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4106" o:spid="_x0000_s4106" o:spt="75" alt="学科网 zxxk.com" type="#_x0000_t75" style="position:absolute;left:0pt;margin-left:64.05pt;margin-top:-20.75pt;height:0.05pt;width:0.05pt;z-index:25166745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079EC">
    <w:pPr>
      <w:pStyle w:val="8"/>
    </w:pPr>
    <w:r>
      <w:rPr>
        <w:rFonts w:hint="eastAsia"/>
        <w:sz w:val="18"/>
        <w:szCs w:val="18"/>
        <w:lang w:val="en-US" w:eastAsia="zh-CN"/>
      </w:rPr>
      <w:t>横峰中学学生寒假作业（化学） 编号：hfzx （编撰序号） 使用时间:DAY11 编写人：娄小晗 审核人：钱达康</w:t>
    </w:r>
    <w:r>
      <w:tab/>
    </w:r>
    <w:r>
      <w:tab/>
    </w:r>
  </w:p>
  <w:p w14:paraId="5381C4A6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4097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color w:val="FFFFFF"/>
        <w:sz w:val="2"/>
        <w:szCs w:val="2"/>
      </w:rPr>
      <w:pict>
        <v:shape id="_x0000_i1056" o:spt="136" alt="学科网 zxxk.com" type="#_x0000_t136" style="height:0.85pt;width:0.9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text-align:center;v-text-spacing:78650f;"/>
          <w10:wrap type="none"/>
          <w10:anchorlock/>
        </v:shape>
      </w:pict>
    </w:r>
  </w:p>
  <w:p w14:paraId="5DBC4CFB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4098" o:spid="_x0000_s4098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{75232B38-A165-1FB7-499C-2E1C792CACB5}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 w14:paraId="5687F523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4099" o:spid="_x0000_s409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 w14:paraId="5AE965A3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_x0000_s4100" o:spid="_x0000_s4100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420"/>
  <w:drawingGridHorizontalSpacing w:val="210"/>
  <w:drawingGridVerticalSpacing w:val="159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0Y2YzMDMxYmRiZDI5MDA0YTVhZGQ0ZWE2ODU0MjQifQ=="/>
  </w:docVars>
  <w:rsids>
    <w:rsidRoot w:val="00363227"/>
    <w:rsid w:val="000135CF"/>
    <w:rsid w:val="0001360E"/>
    <w:rsid w:val="0001386B"/>
    <w:rsid w:val="00014C64"/>
    <w:rsid w:val="0001613B"/>
    <w:rsid w:val="0004049D"/>
    <w:rsid w:val="00041561"/>
    <w:rsid w:val="00047E7A"/>
    <w:rsid w:val="00051F46"/>
    <w:rsid w:val="00073D65"/>
    <w:rsid w:val="000805DD"/>
    <w:rsid w:val="00096CA1"/>
    <w:rsid w:val="000D12D6"/>
    <w:rsid w:val="000D38AA"/>
    <w:rsid w:val="000D7007"/>
    <w:rsid w:val="000E4A0D"/>
    <w:rsid w:val="00133745"/>
    <w:rsid w:val="00146953"/>
    <w:rsid w:val="00151E61"/>
    <w:rsid w:val="00153E56"/>
    <w:rsid w:val="001A40D3"/>
    <w:rsid w:val="001D64D7"/>
    <w:rsid w:val="001D7E9E"/>
    <w:rsid w:val="001E6896"/>
    <w:rsid w:val="0020124E"/>
    <w:rsid w:val="002020F8"/>
    <w:rsid w:val="00205ADC"/>
    <w:rsid w:val="00214731"/>
    <w:rsid w:val="0027067E"/>
    <w:rsid w:val="002771D2"/>
    <w:rsid w:val="00281413"/>
    <w:rsid w:val="002B1CCA"/>
    <w:rsid w:val="002B4CD5"/>
    <w:rsid w:val="002E219B"/>
    <w:rsid w:val="002E56FE"/>
    <w:rsid w:val="002E6E65"/>
    <w:rsid w:val="003034B5"/>
    <w:rsid w:val="00321BD7"/>
    <w:rsid w:val="00331631"/>
    <w:rsid w:val="00346699"/>
    <w:rsid w:val="00351311"/>
    <w:rsid w:val="00363227"/>
    <w:rsid w:val="0037411F"/>
    <w:rsid w:val="003A6CFA"/>
    <w:rsid w:val="003E0E8E"/>
    <w:rsid w:val="004016D4"/>
    <w:rsid w:val="0040188F"/>
    <w:rsid w:val="0040402F"/>
    <w:rsid w:val="00413B3C"/>
    <w:rsid w:val="004151FC"/>
    <w:rsid w:val="004316A2"/>
    <w:rsid w:val="00446E2B"/>
    <w:rsid w:val="0047331D"/>
    <w:rsid w:val="00475BE4"/>
    <w:rsid w:val="00483DEE"/>
    <w:rsid w:val="00486104"/>
    <w:rsid w:val="004953CC"/>
    <w:rsid w:val="004B5E12"/>
    <w:rsid w:val="004D7634"/>
    <w:rsid w:val="004F39E1"/>
    <w:rsid w:val="00511102"/>
    <w:rsid w:val="0056487D"/>
    <w:rsid w:val="005677AC"/>
    <w:rsid w:val="00570B8E"/>
    <w:rsid w:val="005718A6"/>
    <w:rsid w:val="00587AE1"/>
    <w:rsid w:val="00596384"/>
    <w:rsid w:val="005A417E"/>
    <w:rsid w:val="005B7406"/>
    <w:rsid w:val="005C4298"/>
    <w:rsid w:val="005E2E0D"/>
    <w:rsid w:val="00602C8F"/>
    <w:rsid w:val="006078AB"/>
    <w:rsid w:val="0064246C"/>
    <w:rsid w:val="006A39CE"/>
    <w:rsid w:val="006B724C"/>
    <w:rsid w:val="006C1A21"/>
    <w:rsid w:val="006E406D"/>
    <w:rsid w:val="00701603"/>
    <w:rsid w:val="00716C0A"/>
    <w:rsid w:val="00746A32"/>
    <w:rsid w:val="007644F5"/>
    <w:rsid w:val="007A0193"/>
    <w:rsid w:val="007A3DCE"/>
    <w:rsid w:val="007B6CA6"/>
    <w:rsid w:val="00834AED"/>
    <w:rsid w:val="00846E2D"/>
    <w:rsid w:val="0085328A"/>
    <w:rsid w:val="00861346"/>
    <w:rsid w:val="0087620F"/>
    <w:rsid w:val="0089047C"/>
    <w:rsid w:val="008A16E5"/>
    <w:rsid w:val="008C1E48"/>
    <w:rsid w:val="009035F2"/>
    <w:rsid w:val="00907205"/>
    <w:rsid w:val="00907549"/>
    <w:rsid w:val="00913910"/>
    <w:rsid w:val="00984B74"/>
    <w:rsid w:val="00994640"/>
    <w:rsid w:val="009E2F65"/>
    <w:rsid w:val="00A429B6"/>
    <w:rsid w:val="00A569D5"/>
    <w:rsid w:val="00A60858"/>
    <w:rsid w:val="00A65059"/>
    <w:rsid w:val="00A70B81"/>
    <w:rsid w:val="00A82E91"/>
    <w:rsid w:val="00AA3F3C"/>
    <w:rsid w:val="00AF7A1A"/>
    <w:rsid w:val="00B205AE"/>
    <w:rsid w:val="00B42C54"/>
    <w:rsid w:val="00BA0B70"/>
    <w:rsid w:val="00BA69E3"/>
    <w:rsid w:val="00BD0AA2"/>
    <w:rsid w:val="00BE7C9E"/>
    <w:rsid w:val="00BE7DA2"/>
    <w:rsid w:val="00BF2518"/>
    <w:rsid w:val="00BF4AD7"/>
    <w:rsid w:val="00BF5BE9"/>
    <w:rsid w:val="00C02FC6"/>
    <w:rsid w:val="00C2613D"/>
    <w:rsid w:val="00C5018C"/>
    <w:rsid w:val="00C65CBD"/>
    <w:rsid w:val="00C67DE9"/>
    <w:rsid w:val="00C72FF8"/>
    <w:rsid w:val="00C731D5"/>
    <w:rsid w:val="00C73338"/>
    <w:rsid w:val="00CB6F52"/>
    <w:rsid w:val="00CC091C"/>
    <w:rsid w:val="00CC4A22"/>
    <w:rsid w:val="00D14C68"/>
    <w:rsid w:val="00D151C7"/>
    <w:rsid w:val="00D36E2F"/>
    <w:rsid w:val="00D40D69"/>
    <w:rsid w:val="00D741B6"/>
    <w:rsid w:val="00D87C9D"/>
    <w:rsid w:val="00D90235"/>
    <w:rsid w:val="00DB6329"/>
    <w:rsid w:val="00DC0314"/>
    <w:rsid w:val="00DD0D58"/>
    <w:rsid w:val="00E16904"/>
    <w:rsid w:val="00E951A4"/>
    <w:rsid w:val="00EF733D"/>
    <w:rsid w:val="00F264F8"/>
    <w:rsid w:val="00F4467A"/>
    <w:rsid w:val="00F52067"/>
    <w:rsid w:val="00FA2A8C"/>
    <w:rsid w:val="00FA7761"/>
    <w:rsid w:val="00FB048C"/>
    <w:rsid w:val="00FC0F50"/>
    <w:rsid w:val="00FC407A"/>
    <w:rsid w:val="00FC5652"/>
    <w:rsid w:val="00FC5F8E"/>
    <w:rsid w:val="00FE00C1"/>
    <w:rsid w:val="00FF3E6C"/>
    <w:rsid w:val="00FF70DF"/>
    <w:rsid w:val="035E2B6B"/>
    <w:rsid w:val="03752A7B"/>
    <w:rsid w:val="045A6102"/>
    <w:rsid w:val="04B17CC0"/>
    <w:rsid w:val="04B309C0"/>
    <w:rsid w:val="05B42F17"/>
    <w:rsid w:val="066B2A25"/>
    <w:rsid w:val="07FC2C4C"/>
    <w:rsid w:val="087345A0"/>
    <w:rsid w:val="0A652A31"/>
    <w:rsid w:val="0B39599D"/>
    <w:rsid w:val="0B7D1FFD"/>
    <w:rsid w:val="0BC419DA"/>
    <w:rsid w:val="0C030754"/>
    <w:rsid w:val="0C8C0CE0"/>
    <w:rsid w:val="0CF94579"/>
    <w:rsid w:val="0D144BD4"/>
    <w:rsid w:val="0E306626"/>
    <w:rsid w:val="0EBB384D"/>
    <w:rsid w:val="0FFB0B1D"/>
    <w:rsid w:val="10054A19"/>
    <w:rsid w:val="12386C7D"/>
    <w:rsid w:val="12492C39"/>
    <w:rsid w:val="128D6FC9"/>
    <w:rsid w:val="12BF4ABE"/>
    <w:rsid w:val="149C1746"/>
    <w:rsid w:val="17DE56E4"/>
    <w:rsid w:val="184719C8"/>
    <w:rsid w:val="184D4DB0"/>
    <w:rsid w:val="18C93F00"/>
    <w:rsid w:val="1941466A"/>
    <w:rsid w:val="19BC1F42"/>
    <w:rsid w:val="1B2B3823"/>
    <w:rsid w:val="1E0068A1"/>
    <w:rsid w:val="1E116D00"/>
    <w:rsid w:val="1EAB3265"/>
    <w:rsid w:val="200037BB"/>
    <w:rsid w:val="212B0933"/>
    <w:rsid w:val="21DE7835"/>
    <w:rsid w:val="23074E77"/>
    <w:rsid w:val="24632FE3"/>
    <w:rsid w:val="265A6823"/>
    <w:rsid w:val="27225ADA"/>
    <w:rsid w:val="27C76682"/>
    <w:rsid w:val="28065DBE"/>
    <w:rsid w:val="29104123"/>
    <w:rsid w:val="29D87349"/>
    <w:rsid w:val="2B17347C"/>
    <w:rsid w:val="2B4E15F0"/>
    <w:rsid w:val="2C8045B3"/>
    <w:rsid w:val="2CD05FD9"/>
    <w:rsid w:val="2D806433"/>
    <w:rsid w:val="2E024990"/>
    <w:rsid w:val="2E84707B"/>
    <w:rsid w:val="2EDD7BCC"/>
    <w:rsid w:val="2EF93632"/>
    <w:rsid w:val="2F4607D4"/>
    <w:rsid w:val="2F9173FE"/>
    <w:rsid w:val="2FCF0ED0"/>
    <w:rsid w:val="301E40FD"/>
    <w:rsid w:val="31402B86"/>
    <w:rsid w:val="3583008C"/>
    <w:rsid w:val="37F910E8"/>
    <w:rsid w:val="385B21C2"/>
    <w:rsid w:val="38944D46"/>
    <w:rsid w:val="38970C5E"/>
    <w:rsid w:val="38A44B81"/>
    <w:rsid w:val="38C52E10"/>
    <w:rsid w:val="38E66D09"/>
    <w:rsid w:val="3B0F5F1E"/>
    <w:rsid w:val="3B9D177C"/>
    <w:rsid w:val="3CF93446"/>
    <w:rsid w:val="3ECC3774"/>
    <w:rsid w:val="3F50373B"/>
    <w:rsid w:val="3F6820A1"/>
    <w:rsid w:val="4391543F"/>
    <w:rsid w:val="452D3B70"/>
    <w:rsid w:val="453E614E"/>
    <w:rsid w:val="45A06D73"/>
    <w:rsid w:val="45BE1E11"/>
    <w:rsid w:val="4672635B"/>
    <w:rsid w:val="46853872"/>
    <w:rsid w:val="469E6AC9"/>
    <w:rsid w:val="47574468"/>
    <w:rsid w:val="478F466E"/>
    <w:rsid w:val="47D604EF"/>
    <w:rsid w:val="48AE4FC8"/>
    <w:rsid w:val="49675177"/>
    <w:rsid w:val="49867CF3"/>
    <w:rsid w:val="4BDB7219"/>
    <w:rsid w:val="4C283116"/>
    <w:rsid w:val="4C5F3D5A"/>
    <w:rsid w:val="4C83363E"/>
    <w:rsid w:val="4D4E5B99"/>
    <w:rsid w:val="4E073314"/>
    <w:rsid w:val="4F0975FB"/>
    <w:rsid w:val="4FBF51F6"/>
    <w:rsid w:val="5075461D"/>
    <w:rsid w:val="50A069B5"/>
    <w:rsid w:val="51621046"/>
    <w:rsid w:val="52615A32"/>
    <w:rsid w:val="52E4049D"/>
    <w:rsid w:val="53746E0E"/>
    <w:rsid w:val="5385101B"/>
    <w:rsid w:val="53C02053"/>
    <w:rsid w:val="54444A33"/>
    <w:rsid w:val="54722C65"/>
    <w:rsid w:val="54F40207"/>
    <w:rsid w:val="55472F82"/>
    <w:rsid w:val="558841AD"/>
    <w:rsid w:val="56A90421"/>
    <w:rsid w:val="56C32402"/>
    <w:rsid w:val="575200F3"/>
    <w:rsid w:val="57A66830"/>
    <w:rsid w:val="57E02CC4"/>
    <w:rsid w:val="58A36703"/>
    <w:rsid w:val="58E42340"/>
    <w:rsid w:val="58EB7B73"/>
    <w:rsid w:val="595662B6"/>
    <w:rsid w:val="59567EBF"/>
    <w:rsid w:val="59C0604D"/>
    <w:rsid w:val="59CF650C"/>
    <w:rsid w:val="5C8B76A2"/>
    <w:rsid w:val="5D0B7232"/>
    <w:rsid w:val="5E987E24"/>
    <w:rsid w:val="5F505741"/>
    <w:rsid w:val="5F7A6334"/>
    <w:rsid w:val="608A3672"/>
    <w:rsid w:val="609D7D10"/>
    <w:rsid w:val="61636F25"/>
    <w:rsid w:val="62F6339C"/>
    <w:rsid w:val="63816BB3"/>
    <w:rsid w:val="643A67BE"/>
    <w:rsid w:val="64664551"/>
    <w:rsid w:val="652025BF"/>
    <w:rsid w:val="654B762E"/>
    <w:rsid w:val="65737582"/>
    <w:rsid w:val="65AC068A"/>
    <w:rsid w:val="66886A01"/>
    <w:rsid w:val="67542170"/>
    <w:rsid w:val="678B40F1"/>
    <w:rsid w:val="68C43F8C"/>
    <w:rsid w:val="68D53591"/>
    <w:rsid w:val="68E41E04"/>
    <w:rsid w:val="6AFD409F"/>
    <w:rsid w:val="6B537970"/>
    <w:rsid w:val="6B8A4FC9"/>
    <w:rsid w:val="6C991887"/>
    <w:rsid w:val="6D0C3163"/>
    <w:rsid w:val="6ECF1415"/>
    <w:rsid w:val="6F8E2F5C"/>
    <w:rsid w:val="704020FA"/>
    <w:rsid w:val="72DF1E34"/>
    <w:rsid w:val="72E01973"/>
    <w:rsid w:val="72E256EB"/>
    <w:rsid w:val="73E86D31"/>
    <w:rsid w:val="74D21991"/>
    <w:rsid w:val="755A5A0C"/>
    <w:rsid w:val="756B19C7"/>
    <w:rsid w:val="75E85017"/>
    <w:rsid w:val="76760624"/>
    <w:rsid w:val="771B741D"/>
    <w:rsid w:val="77D00208"/>
    <w:rsid w:val="77F739E6"/>
    <w:rsid w:val="78693F11"/>
    <w:rsid w:val="78EE6B97"/>
    <w:rsid w:val="796E4346"/>
    <w:rsid w:val="7B095F0A"/>
    <w:rsid w:val="7B152232"/>
    <w:rsid w:val="7B616180"/>
    <w:rsid w:val="7C1F2E90"/>
    <w:rsid w:val="7C327556"/>
    <w:rsid w:val="7C817D22"/>
    <w:rsid w:val="7CF84FFA"/>
    <w:rsid w:val="7ECA2B22"/>
    <w:rsid w:val="7F710224"/>
    <w:rsid w:val="7FDD1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20"/>
    <w:autoRedefine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99"/>
    <w:pPr>
      <w:spacing w:before="28"/>
      <w:ind w:left="100"/>
    </w:pPr>
    <w:rPr>
      <w:rFonts w:ascii="楷体" w:hAnsi="楷体" w:eastAsia="楷体"/>
      <w:szCs w:val="21"/>
    </w:rPr>
  </w:style>
  <w:style w:type="paragraph" w:styleId="5">
    <w:name w:val="Plain Text"/>
    <w:basedOn w:val="1"/>
    <w:link w:val="23"/>
    <w:autoRedefine/>
    <w:qFormat/>
    <w:uiPriority w:val="0"/>
    <w:rPr>
      <w:rFonts w:ascii="宋体" w:hAnsi="Courier New" w:eastAsia="宋体" w:cs="Courier New"/>
      <w:szCs w:val="21"/>
    </w:rPr>
  </w:style>
  <w:style w:type="paragraph" w:styleId="6">
    <w:name w:val="Balloon Text"/>
    <w:basedOn w:val="1"/>
    <w:link w:val="19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22"/>
    <w:rPr>
      <w:b/>
    </w:rPr>
  </w:style>
  <w:style w:type="character" w:styleId="15">
    <w:name w:val="Emphasis"/>
    <w:basedOn w:val="13"/>
    <w:autoRedefine/>
    <w:qFormat/>
    <w:uiPriority w:val="20"/>
    <w:rPr>
      <w:i/>
    </w:rPr>
  </w:style>
  <w:style w:type="character" w:styleId="16">
    <w:name w:val="Hyperlink"/>
    <w:basedOn w:val="13"/>
    <w:autoRedefine/>
    <w:semiHidden/>
    <w:unhideWhenUsed/>
    <w:qFormat/>
    <w:uiPriority w:val="99"/>
    <w:rPr>
      <w:color w:val="0000FF"/>
      <w:u w:val="single"/>
    </w:rPr>
  </w:style>
  <w:style w:type="character" w:customStyle="1" w:styleId="17">
    <w:name w:val="页眉 Char"/>
    <w:basedOn w:val="13"/>
    <w:link w:val="8"/>
    <w:autoRedefine/>
    <w:qFormat/>
    <w:uiPriority w:val="99"/>
    <w:rPr>
      <w:sz w:val="18"/>
      <w:szCs w:val="18"/>
    </w:rPr>
  </w:style>
  <w:style w:type="character" w:customStyle="1" w:styleId="18">
    <w:name w:val="页脚 Char"/>
    <w:basedOn w:val="13"/>
    <w:link w:val="7"/>
    <w:autoRedefine/>
    <w:qFormat/>
    <w:uiPriority w:val="99"/>
    <w:rPr>
      <w:sz w:val="18"/>
      <w:szCs w:val="18"/>
    </w:rPr>
  </w:style>
  <w:style w:type="character" w:customStyle="1" w:styleId="19">
    <w:name w:val="批注框文本 Char"/>
    <w:basedOn w:val="13"/>
    <w:link w:val="6"/>
    <w:autoRedefine/>
    <w:semiHidden/>
    <w:qFormat/>
    <w:uiPriority w:val="99"/>
    <w:rPr>
      <w:sz w:val="18"/>
      <w:szCs w:val="18"/>
    </w:rPr>
  </w:style>
  <w:style w:type="character" w:customStyle="1" w:styleId="20">
    <w:name w:val="标题 2 Char"/>
    <w:basedOn w:val="13"/>
    <w:link w:val="2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21">
    <w:name w:val="tex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2">
    <w:name w:val="word-explain"/>
    <w:basedOn w:val="13"/>
    <w:autoRedefine/>
    <w:qFormat/>
    <w:uiPriority w:val="0"/>
  </w:style>
  <w:style w:type="character" w:customStyle="1" w:styleId="23">
    <w:name w:val="纯文本 Char"/>
    <w:basedOn w:val="13"/>
    <w:link w:val="5"/>
    <w:autoRedefine/>
    <w:qFormat/>
    <w:uiPriority w:val="99"/>
    <w:rPr>
      <w:rFonts w:ascii="宋体" w:hAnsi="Courier New" w:eastAsia="宋体" w:cs="Courier New"/>
      <w:szCs w:val="21"/>
    </w:rPr>
  </w:style>
  <w:style w:type="paragraph" w:customStyle="1" w:styleId="24">
    <w:name w:val="Normal_1"/>
    <w:autoRedefine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customStyle="1" w:styleId="25">
    <w:name w:val="p141"/>
    <w:basedOn w:val="13"/>
    <w:autoRedefine/>
    <w:qFormat/>
    <w:uiPriority w:val="0"/>
    <w:rPr>
      <w:sz w:val="24"/>
      <w:szCs w:val="24"/>
    </w:rPr>
  </w:style>
  <w:style w:type="paragraph" w:customStyle="1" w:styleId="26">
    <w:name w:val="List Paragraph1"/>
    <w:basedOn w:val="1"/>
    <w:autoRedefine/>
    <w:qFormat/>
    <w:uiPriority w:val="34"/>
    <w:pPr>
      <w:ind w:firstLine="420" w:firstLineChars="200"/>
    </w:pPr>
    <w:rPr>
      <w:rFonts w:ascii="Franklin Gothic Book" w:hAnsi="Franklin Gothic Book" w:eastAsia="华文楷体"/>
    </w:rPr>
  </w:style>
  <w:style w:type="table" w:customStyle="1" w:styleId="27">
    <w:name w:val="网格型1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6.bin"/><Relationship Id="rId60" Type="http://schemas.openxmlformats.org/officeDocument/2006/relationships/image" Target="media/image32.wmf"/><Relationship Id="rId6" Type="http://schemas.openxmlformats.org/officeDocument/2006/relationships/image" Target="media/image3.png"/><Relationship Id="rId59" Type="http://schemas.openxmlformats.org/officeDocument/2006/relationships/oleObject" Target="embeddings/oleObject25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9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8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8.png"/><Relationship Id="rId31" Type="http://schemas.openxmlformats.org/officeDocument/2006/relationships/image" Target="media/image17.png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3.wmf"/><Relationship Id="rId24" Type="http://schemas.openxmlformats.org/officeDocument/2006/relationships/oleObject" Target="embeddings/oleObject9.bin"/><Relationship Id="rId23" Type="http://schemas.openxmlformats.org/officeDocument/2006/relationships/image" Target="media/image12.wmf"/><Relationship Id="rId22" Type="http://schemas.openxmlformats.org/officeDocument/2006/relationships/oleObject" Target="embeddings/oleObject8.bin"/><Relationship Id="rId21" Type="http://schemas.openxmlformats.org/officeDocument/2006/relationships/image" Target="media/image11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6.bin"/><Relationship Id="rId17" Type="http://schemas.openxmlformats.org/officeDocument/2006/relationships/image" Target="media/image9.wmf"/><Relationship Id="rId16" Type="http://schemas.openxmlformats.org/officeDocument/2006/relationships/oleObject" Target="embeddings/oleObject5.bin"/><Relationship Id="rId15" Type="http://schemas.openxmlformats.org/officeDocument/2006/relationships/image" Target="media/image8.wmf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257B75232B38-A165-1FB7-499C-2E1C792CACB5%25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257B75232B38-A165-1FB7-499C-2E1C792CACB5%25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  <customShpInfo spid="_x0000_s4099"/>
    <customShpInfo spid="_x0000_s4100"/>
    <customShpInfo spid="_x0000_s1026" textRotate="1"/>
    <customShpInfo spid="_x0000_s4101"/>
    <customShpInfo spid="_x0000_s4102"/>
    <customShpInfo spid="_x0000_s4103"/>
    <customShpInfo spid="_x0000_s4104"/>
    <customShpInfo spid="_x0000_s4105"/>
    <customShpInfo spid="_x0000_s410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2475</Words>
  <Characters>2849</Characters>
  <Lines>409</Lines>
  <Paragraphs>115</Paragraphs>
  <TotalTime>0</TotalTime>
  <ScaleCrop>false</ScaleCrop>
  <LinksUpToDate>false</LinksUpToDate>
  <CharactersWithSpaces>2961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2020-06-19T03:33:00Z</dcterms:created>
  <dc:creator>高三015</dc:creator>
  <cp:lastModifiedBy>漫长的告白</cp:lastModifiedBy>
  <dcterms:modified xsi:type="dcterms:W3CDTF">2025-01-07T07:37:10Z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eyJoZGlkIjoiNWU1OTNiNWRmZDQzY2U0NGEwZjBkZWQ4NDY3MzQ4OGMiLCJ1c2VySWQiOiI0ODE2ODgzMzgifQ==</vt:lpwstr>
  </property>
  <property fmtid="{D5CDD505-2E9C-101B-9397-08002B2CF9AE}" pid="7" name="KSOProductBuildVer">
    <vt:lpwstr>2052-12.1.0.19770</vt:lpwstr>
  </property>
  <property fmtid="{D5CDD505-2E9C-101B-9397-08002B2CF9AE}" pid="8" name="ICV">
    <vt:lpwstr>5AEF6131AB7D4A7B8D490161906E7A3F_13</vt:lpwstr>
  </property>
</Properties>
</file>